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color w:val="FF0000"/>
          <w:sz w:val="44"/>
          <w:szCs w:val="44"/>
        </w:rPr>
      </w:pPr>
      <w:bookmarkStart w:id="0" w:name="_Toc82789191"/>
      <w:r>
        <w:rPr>
          <w:rFonts w:hint="eastAsia"/>
          <w:b/>
          <w:bCs/>
          <w:color w:val="FF0000"/>
          <w:sz w:val="44"/>
          <w:szCs w:val="44"/>
        </w:rPr>
        <w:t>求职</w:t>
      </w:r>
      <w:r>
        <w:rPr>
          <w:rFonts w:hint="eastAsia"/>
          <w:b/>
          <w:bCs/>
          <w:color w:val="FF0000"/>
          <w:sz w:val="44"/>
          <w:szCs w:val="44"/>
          <w:lang w:val="en-US" w:eastAsia="zh-CN"/>
        </w:rPr>
        <w:t>创业</w:t>
      </w:r>
      <w:r>
        <w:rPr>
          <w:rFonts w:hint="eastAsia"/>
          <w:b/>
          <w:bCs/>
          <w:color w:val="FF0000"/>
          <w:sz w:val="44"/>
          <w:szCs w:val="44"/>
        </w:rPr>
        <w:t>补贴操作手册-学生用户</w:t>
      </w:r>
    </w:p>
    <w:p>
      <w:pPr>
        <w:jc w:val="center"/>
        <w:rPr>
          <w:rFonts w:hint="default"/>
          <w:b/>
          <w:bCs/>
          <w:color w:val="FF0000"/>
          <w:sz w:val="44"/>
          <w:szCs w:val="44"/>
          <w:lang w:val="en-US" w:eastAsia="zh-CN"/>
        </w:rPr>
      </w:pPr>
    </w:p>
    <w:p>
      <w:pPr>
        <w:pStyle w:val="10"/>
        <w:numPr>
          <w:ilvl w:val="0"/>
          <w:numId w:val="0"/>
        </w:numPr>
        <w:shd w:val="clear" w:color="auto" w:fill="FFFFFF"/>
        <w:spacing w:before="0" w:beforeAutospacing="0" w:after="0" w:afterAutospacing="0"/>
        <w:ind w:leftChars="0"/>
        <w:rPr>
          <w:rStyle w:val="20"/>
          <w:rFonts w:hint="default"/>
          <w:lang w:val="en-US" w:eastAsia="zh-CN"/>
        </w:rPr>
      </w:pPr>
      <w:r>
        <w:rPr>
          <w:rStyle w:val="20"/>
          <w:rFonts w:hint="eastAsia"/>
          <w:lang w:val="en-US" w:eastAsia="zh-CN"/>
        </w:rPr>
        <w:t>一、登录方式</w:t>
      </w:r>
      <w:bookmarkStart w:id="6" w:name="_GoBack"/>
      <w:bookmarkEnd w:id="6"/>
    </w:p>
    <w:p>
      <w:pPr>
        <w:pStyle w:val="10"/>
        <w:numPr>
          <w:ilvl w:val="0"/>
          <w:numId w:val="0"/>
        </w:numPr>
        <w:shd w:val="clear" w:color="auto" w:fill="FFFFFF"/>
        <w:spacing w:before="0" w:beforeAutospacing="0" w:after="0" w:afterAutospacing="0"/>
        <w:ind w:leftChars="0"/>
        <w:rPr>
          <w:rStyle w:val="20"/>
          <w:rFonts w:hint="default"/>
          <w:lang w:val="en-US" w:eastAsia="zh-CN"/>
        </w:rPr>
      </w:pPr>
      <w:r>
        <w:rPr>
          <w:rStyle w:val="20"/>
          <w:rFonts w:hint="eastAsia"/>
          <w:lang w:val="en-US" w:eastAsia="zh-CN"/>
        </w:rPr>
        <w:t>方式一：山东省人民政府 政务服务网站登录</w:t>
      </w:r>
    </w:p>
    <w:p>
      <w:pPr>
        <w:numPr>
          <w:ilvl w:val="0"/>
          <w:numId w:val="1"/>
        </w:numPr>
        <w:ind w:leftChars="0"/>
        <w:rPr>
          <w:rStyle w:val="20"/>
          <w:rFonts w:hint="eastAsia" w:ascii="Times New Roman" w:hAnsi="Times New Roman" w:eastAsia="宋体" w:cs="Times New Roman"/>
          <w:kern w:val="0"/>
          <w:lang w:val="en-US" w:eastAsia="zh-CN" w:bidi="ar-SA"/>
        </w:rPr>
      </w:pPr>
      <w:r>
        <w:rPr>
          <w:rStyle w:val="20"/>
          <w:rFonts w:hint="eastAsia" w:ascii="Times New Roman" w:hAnsi="Times New Roman" w:eastAsia="宋体" w:cs="Times New Roman"/>
          <w:kern w:val="0"/>
          <w:lang w:val="en-US" w:eastAsia="zh-CN" w:bidi="ar-SA"/>
        </w:rPr>
        <w:t xml:space="preserve">个人登录 </w:t>
      </w:r>
    </w:p>
    <w:p>
      <w:pPr>
        <w:numPr>
          <w:ilvl w:val="0"/>
          <w:numId w:val="0"/>
        </w:numPr>
        <w:rPr>
          <w:rFonts w:hint="eastAsia" w:ascii="宋体" w:hAnsi="宋体" w:eastAsia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在“山东省人民政府 政务服务”网站已注册成功且实名认证满足3级及以上的学生需要登录“山东省人民政府 政务服务”网站（</w:t>
      </w: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instrText xml:space="preserve"> HYPERLINK "http://www.shandong.gov.cn/col/col94091/" </w:instrText>
      </w: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fldChar w:fldCharType="separate"/>
      </w: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http://www.shandong.gov.cn/col/col94091/</w:t>
      </w: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fldChar w:fldCharType="end"/>
      </w: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）搜索“求职补贴”点击“立即办理”直接进入求职补贴申请界面。</w:t>
      </w:r>
    </w:p>
    <w:p>
      <w:pPr>
        <w:numPr>
          <w:ilvl w:val="0"/>
          <w:numId w:val="0"/>
        </w:numPr>
        <w:ind w:leftChars="0"/>
        <w:rPr>
          <w:rFonts w:hint="default" w:ascii="宋体" w:hAnsi="宋体" w:eastAsia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（1）登录账号</w:t>
      </w:r>
    </w:p>
    <w:p>
      <w:pPr>
        <w:ind w:left="-142"/>
      </w:pPr>
      <w:r>
        <w:drawing>
          <wp:inline distT="0" distB="0" distL="114300" distR="114300">
            <wp:extent cx="5261610" cy="2668905"/>
            <wp:effectExtent l="0" t="0" r="11430" b="1333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br w:type="page"/>
      </w:r>
    </w:p>
    <w:p>
      <w:pPr>
        <w:numPr>
          <w:ilvl w:val="0"/>
          <w:numId w:val="0"/>
        </w:numPr>
        <w:ind w:leftChars="0"/>
        <w:rPr>
          <w:rFonts w:hint="default" w:ascii="宋体" w:hAnsi="宋体" w:eastAsia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在“山东省人民政府 政务服务”网站已注册成功的学生，可使用四种方式登录，分别是支付宝、微信、短信验证码、电子社保卡。</w:t>
      </w:r>
    </w:p>
    <w:p>
      <w:pPr>
        <w:ind w:left="-142"/>
        <w:jc w:val="center"/>
      </w:pPr>
      <w:r>
        <w:drawing>
          <wp:inline distT="0" distB="0" distL="114300" distR="114300">
            <wp:extent cx="4724400" cy="2361565"/>
            <wp:effectExtent l="0" t="0" r="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-142"/>
        <w:jc w:val="left"/>
      </w:pP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（2）登录成功后搜索“求职补贴”</w:t>
      </w:r>
      <w:r>
        <w:drawing>
          <wp:inline distT="0" distB="0" distL="114300" distR="114300">
            <wp:extent cx="5264150" cy="2239010"/>
            <wp:effectExtent l="0" t="0" r="889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2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-SA"/>
        </w:rPr>
        <w:br w:type="page"/>
      </w:r>
    </w:p>
    <w:p>
      <w:pPr>
        <w:ind w:left="-142"/>
        <w:jc w:val="left"/>
        <w:rPr>
          <w:rFonts w:hint="default" w:eastAsiaTheme="minorEastAsia"/>
          <w:color w:val="FF0000"/>
          <w:lang w:val="en-US" w:eastAsia="zh-CN"/>
        </w:rPr>
      </w:pP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（3）点击求职创业补贴申领</w:t>
      </w:r>
      <w:r>
        <w:drawing>
          <wp:inline distT="0" distB="0" distL="114300" distR="114300">
            <wp:extent cx="5262245" cy="3168015"/>
            <wp:effectExtent l="0" t="0" r="10795" b="1905"/>
            <wp:docPr id="2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16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（4）点击立即办理</w:t>
      </w:r>
      <w:r>
        <w:rPr>
          <w:rFonts w:hint="eastAsia" w:ascii="宋体" w:hAnsi="宋体" w:eastAsia="宋体"/>
          <w:bCs/>
          <w:color w:val="FF0000"/>
          <w:sz w:val="28"/>
          <w:szCs w:val="28"/>
          <w:lang w:val="en-US" w:eastAsia="zh-CN"/>
        </w:rPr>
        <w:t>（不要选择市级，直接点击立即办理）</w:t>
      </w:r>
    </w:p>
    <w:p>
      <w:pPr>
        <w:ind w:left="-142"/>
        <w:jc w:val="left"/>
      </w:pPr>
      <w:r>
        <w:drawing>
          <wp:inline distT="0" distB="0" distL="114300" distR="114300">
            <wp:extent cx="5272405" cy="2616200"/>
            <wp:effectExtent l="0" t="0" r="635" b="508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-SA"/>
        </w:rPr>
        <w:br w:type="page"/>
      </w:r>
    </w:p>
    <w:p>
      <w:pPr>
        <w:ind w:left="-142"/>
        <w:jc w:val="left"/>
        <w:rPr>
          <w:rFonts w:hint="default" w:ascii="宋体" w:hAnsi="宋体" w:eastAsia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点击立即办理后耐心等待页面跳转，跳转成功为如下页面即可申请求职创业补贴。</w:t>
      </w:r>
    </w:p>
    <w:p>
      <w:pPr>
        <w:ind w:left="-142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3576955"/>
            <wp:effectExtent l="0" t="0" r="8890" b="4445"/>
            <wp:docPr id="42" name="图片 42" descr="0b56021242640f605853d371e00f0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0b56021242640f605853d371e00f0b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57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-142"/>
        <w:jc w:val="left"/>
        <w:rPr>
          <w:rFonts w:hint="eastAsia" w:ascii="宋体" w:hAnsi="宋体" w:eastAsia="宋体"/>
          <w:bCs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Cs/>
          <w:color w:val="FF0000"/>
          <w:sz w:val="28"/>
          <w:szCs w:val="28"/>
          <w:lang w:val="en-US" w:eastAsia="zh-CN"/>
        </w:rPr>
        <w:t>注：求职补贴默认发放到学生个人的社保账号中</w:t>
      </w:r>
    </w:p>
    <w:p>
      <w:pPr>
        <w:rPr>
          <w:rFonts w:hint="eastAsia" w:ascii="宋体" w:hAnsi="宋体" w:eastAsia="宋体"/>
          <w:bCs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Cs/>
          <w:color w:val="FF0000"/>
          <w:sz w:val="28"/>
          <w:szCs w:val="28"/>
          <w:lang w:val="en-US" w:eastAsia="zh-CN"/>
        </w:rPr>
        <w:br w:type="page"/>
      </w:r>
    </w:p>
    <w:p>
      <w:pPr>
        <w:numPr>
          <w:ilvl w:val="0"/>
          <w:numId w:val="0"/>
        </w:numPr>
        <w:ind w:leftChars="0"/>
        <w:rPr>
          <w:rStyle w:val="20"/>
          <w:rFonts w:hint="eastAsia" w:ascii="Times New Roman" w:hAnsi="Times New Roman" w:eastAsia="宋体" w:cs="Times New Roman"/>
          <w:kern w:val="0"/>
          <w:lang w:val="en-US" w:eastAsia="zh-CN" w:bidi="ar-SA"/>
        </w:rPr>
      </w:pPr>
      <w:r>
        <w:rPr>
          <w:rStyle w:val="20"/>
          <w:rFonts w:hint="eastAsia" w:ascii="Times New Roman" w:hAnsi="Times New Roman" w:eastAsia="宋体" w:cs="Times New Roman"/>
          <w:kern w:val="0"/>
          <w:lang w:val="en-US" w:eastAsia="zh-CN" w:bidi="ar-SA"/>
        </w:rPr>
        <w:t>2.实名认证</w:t>
      </w:r>
    </w:p>
    <w:p>
      <w:pPr>
        <w:ind w:left="-142"/>
        <w:jc w:val="left"/>
        <w:rPr>
          <w:rFonts w:hint="eastAsia" w:ascii="宋体" w:hAnsi="宋体" w:eastAsia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bCs/>
          <w:sz w:val="28"/>
          <w:szCs w:val="28"/>
          <w:lang w:val="en-US" w:eastAsia="zh-CN"/>
        </w:rPr>
        <w:t>需要在“山东省人民政府</w:t>
      </w: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 w:eastAsia="宋体"/>
          <w:bCs/>
          <w:sz w:val="28"/>
          <w:szCs w:val="28"/>
          <w:lang w:val="en-US" w:eastAsia="zh-CN"/>
        </w:rPr>
        <w:t>政务服务”</w:t>
      </w: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网站</w:t>
      </w:r>
      <w:r>
        <w:rPr>
          <w:rFonts w:hint="default" w:ascii="宋体" w:hAnsi="宋体" w:eastAsia="宋体"/>
          <w:bCs/>
          <w:sz w:val="28"/>
          <w:szCs w:val="28"/>
          <w:lang w:val="en-US" w:eastAsia="zh-CN"/>
        </w:rPr>
        <w:t>用户中心编辑资料进行实名核验。</w:t>
      </w: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满足3级及以上方可进入求职补贴界面。</w:t>
      </w:r>
    </w:p>
    <w:p>
      <w:pPr>
        <w:ind w:left="-142"/>
        <w:jc w:val="left"/>
        <w:rPr>
          <w:rFonts w:hint="default" w:ascii="宋体" w:hAnsi="宋体" w:eastAsia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（1）点击用户中心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0340" cy="2419985"/>
            <wp:effectExtent l="0" t="0" r="12700" b="3175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41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ind w:left="-142"/>
        <w:jc w:val="left"/>
        <w:rPr>
          <w:rFonts w:hint="default" w:ascii="宋体" w:hAnsi="宋体" w:eastAsia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（2）查看等级认证及编辑资料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7960" cy="2273300"/>
            <wp:effectExtent l="0" t="0" r="5080" b="1270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4150" cy="2445385"/>
            <wp:effectExtent l="0" t="0" r="8890" b="8255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4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-142"/>
        <w:jc w:val="left"/>
        <w:rPr>
          <w:rFonts w:hint="default" w:ascii="宋体" w:hAnsi="宋体" w:eastAsia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（3）点击编辑资料-点击实名核验进行认证核验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7960" cy="2083435"/>
            <wp:effectExtent l="0" t="0" r="5080" b="4445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kern w:val="0"/>
          <w:sz w:val="28"/>
          <w:szCs w:val="28"/>
          <w:lang w:val="en-US" w:eastAsia="zh-CN" w:bidi="ar-SA"/>
        </w:rPr>
      </w:pPr>
    </w:p>
    <w:p>
      <w:pPr>
        <w:ind w:left="-142"/>
        <w:rPr>
          <w:rFonts w:hint="eastAsia"/>
          <w:lang w:val="en-US" w:eastAsia="zh-CN"/>
        </w:rPr>
      </w:pPr>
    </w:p>
    <w:bookmarkEnd w:id="0"/>
    <w:p>
      <w:pPr>
        <w:numPr>
          <w:ilvl w:val="0"/>
          <w:numId w:val="0"/>
        </w:numPr>
        <w:ind w:leftChars="0"/>
        <w:rPr>
          <w:rStyle w:val="20"/>
          <w:rFonts w:hint="eastAsia" w:ascii="Times New Roman" w:hAnsi="Times New Roman" w:eastAsia="宋体" w:cs="Times New Roman"/>
          <w:kern w:val="0"/>
          <w:lang w:val="en-US" w:eastAsia="zh-CN" w:bidi="ar-SA"/>
        </w:rPr>
      </w:pPr>
      <w:bookmarkStart w:id="1" w:name="_Toc82789192"/>
      <w:r>
        <w:rPr>
          <w:rStyle w:val="20"/>
          <w:rFonts w:hint="eastAsia" w:ascii="Times New Roman" w:hAnsi="Times New Roman" w:eastAsia="宋体" w:cs="Times New Roman"/>
          <w:kern w:val="0"/>
          <w:lang w:val="en-US" w:eastAsia="zh-CN" w:bidi="ar-SA"/>
        </w:rPr>
        <w:t>方式二：山东高校毕业生就业信息网登录</w:t>
      </w:r>
    </w:p>
    <w:p>
      <w:pPr>
        <w:numPr>
          <w:ilvl w:val="0"/>
          <w:numId w:val="2"/>
        </w:numPr>
        <w:ind w:left="425" w:leftChars="0" w:hanging="425" w:firstLineChars="0"/>
        <w:rPr>
          <w:rStyle w:val="20"/>
          <w:rFonts w:hint="eastAsia" w:ascii="Times New Roman" w:hAnsi="Times New Roman" w:eastAsia="宋体" w:cs="Times New Roman"/>
          <w:lang w:val="en-US" w:eastAsia="zh-CN"/>
        </w:rPr>
      </w:pPr>
      <w:r>
        <w:rPr>
          <w:rStyle w:val="20"/>
          <w:rFonts w:hint="eastAsia" w:ascii="Times New Roman" w:hAnsi="Times New Roman" w:eastAsia="宋体" w:cs="Times New Roman"/>
          <w:lang w:val="en-US" w:eastAsia="zh-CN"/>
        </w:rPr>
        <w:t>学生注册</w:t>
      </w:r>
      <w:bookmarkEnd w:id="1"/>
    </w:p>
    <w:p>
      <w:pPr>
        <w:ind w:left="-142"/>
        <w:jc w:val="left"/>
        <w:rPr>
          <w:rFonts w:hint="eastAsia" w:ascii="宋体" w:hAnsi="宋体" w:eastAsia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学生进入求职补贴申报登录入口，点击学生用户注册即可进入注册的界面。注册字段包含姓名、身份证号、手机号、短信验证码、设置密码、验证码。</w:t>
      </w:r>
    </w:p>
    <w:p>
      <w:pPr>
        <w:ind w:left="-142"/>
        <w:rPr>
          <w:rFonts w:ascii="宋体" w:hAnsi="宋体" w:eastAsia="宋体"/>
          <w:bCs/>
          <w:sz w:val="28"/>
          <w:szCs w:val="28"/>
        </w:rPr>
      </w:pPr>
      <w:r>
        <w:drawing>
          <wp:inline distT="0" distB="0" distL="0" distR="0">
            <wp:extent cx="5274310" cy="3020060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-142"/>
      </w:pPr>
      <w:r>
        <w:drawing>
          <wp:inline distT="0" distB="0" distL="114300" distR="114300">
            <wp:extent cx="5269230" cy="2912110"/>
            <wp:effectExtent l="0" t="0" r="3810" b="13970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1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Toc82789193"/>
    </w:p>
    <w:p>
      <w:r>
        <w:br w:type="page"/>
      </w:r>
    </w:p>
    <w:p>
      <w:pPr>
        <w:ind w:left="-142"/>
      </w:pPr>
    </w:p>
    <w:p>
      <w:pPr>
        <w:numPr>
          <w:ilvl w:val="0"/>
          <w:numId w:val="2"/>
        </w:numPr>
        <w:ind w:left="425" w:leftChars="0" w:hanging="425" w:firstLineChars="0"/>
        <w:rPr>
          <w:rStyle w:val="20"/>
          <w:rFonts w:hint="eastAsia" w:ascii="Times New Roman" w:hAnsi="Times New Roman" w:eastAsia="宋体" w:cs="Times New Roman"/>
          <w:lang w:val="en-US" w:eastAsia="zh-CN"/>
        </w:rPr>
      </w:pPr>
      <w:r>
        <w:rPr>
          <w:rStyle w:val="20"/>
          <w:rFonts w:hint="eastAsia" w:ascii="Times New Roman" w:hAnsi="Times New Roman" w:eastAsia="宋体" w:cs="Times New Roman"/>
          <w:lang w:val="en-US" w:eastAsia="zh-CN"/>
        </w:rPr>
        <w:t>学生登录</w:t>
      </w:r>
      <w:bookmarkEnd w:id="2"/>
    </w:p>
    <w:p>
      <w:pPr>
        <w:ind w:left="-142"/>
        <w:jc w:val="left"/>
        <w:rPr>
          <w:rFonts w:hint="eastAsia" w:ascii="宋体" w:hAnsi="宋体" w:eastAsia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学生注册完成后可直接进行个人账号的登录，登录方式分为两种，第一种方式是密码登录，第二种方式是手机验证登录。</w:t>
      </w:r>
    </w:p>
    <w:p>
      <w:pPr>
        <w:ind w:left="-142"/>
        <w:jc w:val="left"/>
      </w:pP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（1）密码登录</w:t>
      </w:r>
      <w:r>
        <w:drawing>
          <wp:inline distT="0" distB="0" distL="0" distR="0">
            <wp:extent cx="5274310" cy="30168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-142"/>
        <w:jc w:val="left"/>
        <w:rPr>
          <w:rFonts w:hint="default" w:ascii="宋体" w:hAnsi="宋体" w:eastAsia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（2）短信登录</w:t>
      </w:r>
    </w:p>
    <w:p>
      <w:pPr>
        <w:jc w:val="left"/>
        <w:rPr>
          <w:rFonts w:ascii="宋体" w:hAnsi="宋体" w:eastAsia="宋体"/>
          <w:b/>
          <w:bCs/>
          <w:color w:val="FF0000"/>
          <w:sz w:val="28"/>
          <w:szCs w:val="28"/>
        </w:rPr>
      </w:pPr>
      <w:r>
        <w:drawing>
          <wp:inline distT="0" distB="0" distL="0" distR="0">
            <wp:extent cx="5274310" cy="305117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sz w:val="32"/>
          <w:szCs w:val="32"/>
        </w:rPr>
      </w:pPr>
      <w:bookmarkStart w:id="3" w:name="_Toc82789194"/>
      <w:r>
        <w:rPr>
          <w:rFonts w:hint="eastAsia"/>
          <w:b/>
          <w:bCs/>
          <w:sz w:val="32"/>
          <w:szCs w:val="32"/>
        </w:rPr>
        <w:br w:type="page"/>
      </w:r>
    </w:p>
    <w:p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二、</w:t>
      </w:r>
      <w:r>
        <w:rPr>
          <w:rStyle w:val="20"/>
          <w:rFonts w:hint="eastAsia" w:ascii="Times New Roman" w:hAnsi="Times New Roman" w:eastAsia="宋体" w:cs="Times New Roman"/>
          <w:lang w:val="en-US" w:eastAsia="zh-CN"/>
        </w:rPr>
        <w:t>学生求职补贴申报填表</w:t>
      </w:r>
      <w:bookmarkEnd w:id="3"/>
    </w:p>
    <w:p>
      <w:pPr>
        <w:ind w:left="-142"/>
        <w:jc w:val="left"/>
        <w:rPr>
          <w:rFonts w:hint="eastAsia" w:ascii="宋体" w:hAnsi="宋体" w:eastAsia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学生申报填表包含基本信息和申请原因两个方面。</w:t>
      </w:r>
    </w:p>
    <w:p>
      <w:pPr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5264150" cy="3576955"/>
            <wp:effectExtent l="0" t="0" r="8890" b="4445"/>
            <wp:docPr id="43" name="图片 43" descr="0b56021242640f605853d371e00f0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0b56021242640f605853d371e00f0b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57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="0" w:beforeAutospacing="0" w:after="0" w:afterAutospacing="0"/>
        <w:rPr>
          <w:rFonts w:hint="eastAsia" w:ascii="宋体" w:hAnsi="宋体" w:eastAsia="宋体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  <w:lang w:val="en-US" w:eastAsia="zh-CN"/>
        </w:rPr>
        <w:t>注：求职补贴默认发放到学生个人的社保账号中</w:t>
      </w:r>
    </w:p>
    <w:p>
      <w:pPr>
        <w:numPr>
          <w:ilvl w:val="0"/>
          <w:numId w:val="3"/>
        </w:numPr>
        <w:ind w:left="425" w:leftChars="0" w:hanging="425" w:firstLineChars="0"/>
        <w:rPr>
          <w:rStyle w:val="20"/>
          <w:rFonts w:hint="eastAsia" w:ascii="Times New Roman" w:hAnsi="Times New Roman" w:eastAsia="宋体" w:cs="Times New Roman"/>
        </w:rPr>
      </w:pPr>
      <w:bookmarkStart w:id="4" w:name="_Toc82789195"/>
      <w:r>
        <w:rPr>
          <w:rStyle w:val="20"/>
          <w:rFonts w:hint="eastAsia" w:ascii="Times New Roman" w:hAnsi="Times New Roman" w:eastAsia="宋体" w:cs="Times New Roman"/>
        </w:rPr>
        <w:t>基本信息</w:t>
      </w:r>
      <w:bookmarkEnd w:id="4"/>
      <w:r>
        <w:rPr>
          <w:rStyle w:val="20"/>
          <w:rFonts w:hint="eastAsia" w:ascii="Times New Roman" w:hAnsi="Times New Roman" w:eastAsia="宋体" w:cs="Times New Roman"/>
        </w:rPr>
        <w:t>。</w:t>
      </w:r>
    </w:p>
    <w:p>
      <w:pPr>
        <w:ind w:left="-142"/>
        <w:jc w:val="left"/>
        <w:rPr>
          <w:rFonts w:hint="eastAsia" w:ascii="宋体" w:hAnsi="宋体" w:eastAsia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包含学校类型（普通高等学校非师范类、普通高等学校师范类、中等职业学校、技工院校这四类）、毕业学校、毕业年度（默认2024）、学历、专业、民族、户口所在地、QQ号、电子邮箱。</w:t>
      </w:r>
    </w:p>
    <w:p>
      <w:pPr>
        <w:numPr>
          <w:ilvl w:val="0"/>
          <w:numId w:val="3"/>
        </w:numPr>
        <w:ind w:left="425" w:leftChars="0" w:hanging="425" w:firstLineChars="0"/>
        <w:rPr>
          <w:rStyle w:val="20"/>
          <w:rFonts w:hint="eastAsia" w:ascii="Times New Roman" w:hAnsi="Times New Roman" w:eastAsia="宋体" w:cs="Times New Roman"/>
        </w:rPr>
      </w:pPr>
      <w:bookmarkStart w:id="5" w:name="_Toc82789196"/>
      <w:r>
        <w:rPr>
          <w:rStyle w:val="20"/>
          <w:rFonts w:hint="eastAsia" w:ascii="Times New Roman" w:hAnsi="Times New Roman" w:eastAsia="宋体" w:cs="Times New Roman"/>
        </w:rPr>
        <w:t>申请原因</w:t>
      </w:r>
      <w:bookmarkEnd w:id="5"/>
      <w:r>
        <w:rPr>
          <w:rStyle w:val="20"/>
          <w:rFonts w:hint="eastAsia" w:ascii="Times New Roman" w:hAnsi="Times New Roman" w:eastAsia="宋体" w:cs="Times New Roman"/>
        </w:rPr>
        <w:t>。</w:t>
      </w:r>
    </w:p>
    <w:p>
      <w:pPr>
        <w:ind w:left="-142"/>
        <w:jc w:val="left"/>
        <w:rPr>
          <w:rFonts w:hint="eastAsia" w:ascii="宋体" w:hAnsi="宋体" w:eastAsia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困难类型包含7种类型，分别为（1）城乡居民最低生活保障家庭、低保边缘家庭毕业生；（2）特困人员毕业生；（3）孤儿毕业生；（4）重点困境儿童毕业生（含事实无人抚养儿童毕业生）；（5）脱贫享受政策人口（含防返贫监测帮扶对象）家庭毕业生；（6）残疾人毕业生；（7）在学期间已获得国家助学贷款毕业生。</w:t>
      </w:r>
    </w:p>
    <w:p>
      <w:pPr>
        <w:ind w:left="-142"/>
        <w:jc w:val="left"/>
        <w:rPr>
          <w:rFonts w:hint="eastAsia" w:ascii="宋体" w:hAnsi="宋体" w:eastAsia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选择对应的困难类型时与核验库核验，根据核验结果反馈。如核验信息成功，则不需要上传佐证材料；验证不成功的，则需要上传证明材料。提交后由学校进行审核。</w:t>
      </w:r>
    </w:p>
    <w:p>
      <w:pPr>
        <w:numPr>
          <w:ilvl w:val="0"/>
          <w:numId w:val="3"/>
        </w:numPr>
        <w:ind w:left="425" w:leftChars="0" w:hanging="425" w:firstLineChars="0"/>
        <w:rPr>
          <w:rStyle w:val="20"/>
          <w:rFonts w:hint="eastAsia" w:ascii="Times New Roman" w:hAnsi="Times New Roman" w:eastAsia="宋体" w:cs="Times New Roman"/>
        </w:rPr>
      </w:pPr>
      <w:r>
        <w:rPr>
          <w:rStyle w:val="20"/>
          <w:rFonts w:hint="eastAsia" w:ascii="Times New Roman" w:hAnsi="Times New Roman" w:eastAsia="宋体" w:cs="Times New Roman"/>
        </w:rPr>
        <w:t>网络核验不通过</w:t>
      </w:r>
      <w:r>
        <w:rPr>
          <w:rStyle w:val="20"/>
          <w:rFonts w:hint="eastAsia" w:ascii="Times New Roman" w:hAnsi="Times New Roman" w:eastAsia="宋体" w:cs="Times New Roman"/>
          <w:lang w:val="en-US" w:eastAsia="zh-CN"/>
        </w:rPr>
        <w:t>的七种</w:t>
      </w:r>
      <w:r>
        <w:rPr>
          <w:rStyle w:val="20"/>
          <w:rFonts w:hint="eastAsia" w:ascii="Times New Roman" w:hAnsi="Times New Roman" w:eastAsia="宋体" w:cs="Times New Roman"/>
        </w:rPr>
        <w:t>困难类型</w:t>
      </w:r>
      <w:r>
        <w:rPr>
          <w:rStyle w:val="20"/>
          <w:rFonts w:hint="eastAsia" w:ascii="Times New Roman" w:hAnsi="Times New Roman" w:eastAsia="宋体" w:cs="Times New Roman"/>
          <w:lang w:val="en-US" w:eastAsia="zh-CN"/>
        </w:rPr>
        <w:t>所需</w:t>
      </w:r>
      <w:r>
        <w:rPr>
          <w:rStyle w:val="20"/>
          <w:rFonts w:hint="eastAsia" w:ascii="Times New Roman" w:hAnsi="Times New Roman" w:eastAsia="宋体" w:cs="Times New Roman"/>
        </w:rPr>
        <w:t>上传</w:t>
      </w:r>
      <w:r>
        <w:rPr>
          <w:rStyle w:val="20"/>
          <w:rFonts w:hint="eastAsia" w:ascii="Times New Roman" w:hAnsi="Times New Roman" w:eastAsia="宋体" w:cs="Times New Roman"/>
          <w:lang w:val="en-US" w:eastAsia="zh-CN"/>
        </w:rPr>
        <w:t>的</w:t>
      </w:r>
      <w:r>
        <w:rPr>
          <w:rStyle w:val="20"/>
          <w:rFonts w:hint="eastAsia" w:ascii="Times New Roman" w:hAnsi="Times New Roman" w:eastAsia="宋体" w:cs="Times New Roman"/>
        </w:rPr>
        <w:t>证明材料。</w:t>
      </w:r>
    </w:p>
    <w:p>
      <w:pPr>
        <w:ind w:left="-142"/>
        <w:jc w:val="left"/>
        <w:rPr>
          <w:rFonts w:hint="eastAsia" w:ascii="宋体" w:hAnsi="宋体" w:eastAsia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bCs/>
          <w:sz w:val="28"/>
          <w:szCs w:val="28"/>
          <w:lang w:val="en-US" w:eastAsia="zh-CN"/>
        </w:rPr>
        <w:t>(1)</w:t>
      </w: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城乡居民最低生活保障家庭、低保边缘家庭毕业生：所在县（市、区）民政部门或乡镇政府（街道办事处）出具的</w:t>
      </w:r>
      <w:r>
        <w:rPr>
          <w:rFonts w:hint="default" w:ascii="宋体" w:hAnsi="宋体" w:eastAsia="宋体"/>
          <w:bCs/>
          <w:sz w:val="28"/>
          <w:szCs w:val="28"/>
          <w:lang w:val="en-US" w:eastAsia="zh-CN"/>
        </w:rPr>
        <w:t>证明</w:t>
      </w: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材料。</w:t>
      </w:r>
    </w:p>
    <w:p>
      <w:pPr>
        <w:ind w:left="-142"/>
        <w:jc w:val="left"/>
        <w:rPr>
          <w:rFonts w:hint="eastAsia" w:ascii="宋体" w:hAnsi="宋体" w:eastAsia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bCs/>
          <w:sz w:val="28"/>
          <w:szCs w:val="28"/>
          <w:lang w:val="en-US" w:eastAsia="zh-CN"/>
        </w:rPr>
        <w:t>(2)</w:t>
      </w: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特困人员毕业生：本人《特困人员救助供养证》或所在县（市、区）民政部门或乡镇政府（街道办事处）出具的证明材料。</w:t>
      </w:r>
    </w:p>
    <w:p>
      <w:pPr>
        <w:ind w:left="-142"/>
        <w:jc w:val="left"/>
        <w:rPr>
          <w:rFonts w:hint="default" w:ascii="宋体" w:hAnsi="宋体" w:eastAsia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bCs/>
          <w:sz w:val="28"/>
          <w:szCs w:val="28"/>
          <w:lang w:val="en-US" w:eastAsia="zh-CN"/>
        </w:rPr>
        <w:t>(3)</w:t>
      </w: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孤儿毕业生：《儿童福利证》或所在县（市、区）民政部门出具的同等效力材料。</w:t>
      </w:r>
    </w:p>
    <w:p>
      <w:pPr>
        <w:ind w:left="-142"/>
        <w:jc w:val="left"/>
        <w:rPr>
          <w:rFonts w:hint="default" w:ascii="宋体" w:hAnsi="宋体" w:eastAsia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bCs/>
          <w:sz w:val="28"/>
          <w:szCs w:val="28"/>
          <w:lang w:val="en-US" w:eastAsia="zh-CN"/>
        </w:rPr>
        <w:t>(4)</w:t>
      </w: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重点困境儿童毕业生（含事实无人抚养儿童毕业生）：《儿童福利证》或所在县（市、区）民政部门出具的同等效力材料。</w:t>
      </w:r>
    </w:p>
    <w:p>
      <w:pPr>
        <w:ind w:left="-142"/>
        <w:jc w:val="left"/>
        <w:rPr>
          <w:rFonts w:hint="default" w:ascii="宋体" w:hAnsi="宋体" w:eastAsia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bCs/>
          <w:sz w:val="28"/>
          <w:szCs w:val="28"/>
          <w:lang w:val="en-US" w:eastAsia="zh-CN"/>
        </w:rPr>
        <w:t>(5)</w:t>
      </w: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脱贫享受政策人口（含防止返贫监测帮扶对象）家庭毕业生：所在县（市、区）乡村振兴部门或乡镇政府（街道办事处）出具的佐证材料。</w:t>
      </w:r>
    </w:p>
    <w:p>
      <w:pPr>
        <w:ind w:left="-142"/>
        <w:jc w:val="left"/>
        <w:rPr>
          <w:rFonts w:hint="default" w:ascii="宋体" w:hAnsi="宋体" w:eastAsia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bCs/>
          <w:sz w:val="28"/>
          <w:szCs w:val="28"/>
          <w:lang w:val="en-US" w:eastAsia="zh-CN"/>
        </w:rPr>
        <w:t>(6)残疾人毕业生：本人《残疾人证》。</w:t>
      </w:r>
    </w:p>
    <w:p>
      <w:pPr>
        <w:ind w:left="-142"/>
        <w:jc w:val="left"/>
        <w:rPr>
          <w:rFonts w:hint="default" w:ascii="宋体" w:hAnsi="宋体" w:eastAsia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bCs/>
          <w:sz w:val="28"/>
          <w:szCs w:val="28"/>
          <w:lang w:val="en-US" w:eastAsia="zh-CN"/>
        </w:rPr>
        <w:t>(7)</w:t>
      </w: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在学期间已获得国家助学贷款毕业生：本人本学历在读期间的《国家助学贷款合同》或贷款银行、生源地资助管理中心出具的同等效力材料。</w:t>
      </w:r>
    </w:p>
    <w:p>
      <w:pPr>
        <w:ind w:left="-142"/>
        <w:jc w:val="left"/>
        <w:rPr>
          <w:rFonts w:hint="eastAsia" w:ascii="宋体" w:hAnsi="宋体" w:eastAsia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br w:type="page"/>
      </w:r>
    </w:p>
    <w:p>
      <w:pPr>
        <w:ind w:left="-142"/>
        <w:jc w:val="left"/>
        <w:rPr>
          <w:rFonts w:hint="eastAsia" w:ascii="宋体" w:hAnsi="宋体" w:eastAsia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证明困难身份的证件或材料上传要求:</w:t>
      </w:r>
    </w:p>
    <w:p>
      <w:pPr>
        <w:numPr>
          <w:ilvl w:val="0"/>
          <w:numId w:val="4"/>
        </w:numPr>
        <w:ind w:left="425" w:leftChars="0" w:hanging="425" w:firstLineChars="0"/>
        <w:jc w:val="left"/>
        <w:rPr>
          <w:rFonts w:hint="eastAsia" w:ascii="宋体" w:hAnsi="宋体" w:eastAsia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图片名称不能有特殊字符和汉字(用数字或字母);</w:t>
      </w:r>
    </w:p>
    <w:p>
      <w:pPr>
        <w:numPr>
          <w:ilvl w:val="0"/>
          <w:numId w:val="4"/>
        </w:numPr>
        <w:ind w:left="425" w:leftChars="0" w:hanging="425" w:firstLineChars="0"/>
        <w:jc w:val="left"/>
        <w:rPr>
          <w:rFonts w:hint="eastAsia" w:ascii="宋体" w:hAnsi="宋体" w:eastAsia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图片命名不能超过20个字符;</w:t>
      </w:r>
    </w:p>
    <w:p>
      <w:pPr>
        <w:numPr>
          <w:ilvl w:val="0"/>
          <w:numId w:val="4"/>
        </w:numPr>
        <w:ind w:left="425" w:leftChars="0" w:hanging="425" w:firstLineChars="0"/>
        <w:jc w:val="left"/>
        <w:rPr>
          <w:rFonts w:hint="eastAsia" w:ascii="宋体" w:hAnsi="宋体" w:eastAsia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图片文件扩展名为jpg.JPG，大小不能超过2MB;</w:t>
      </w:r>
    </w:p>
    <w:p>
      <w:pPr>
        <w:numPr>
          <w:ilvl w:val="0"/>
          <w:numId w:val="4"/>
        </w:numPr>
        <w:ind w:left="425" w:leftChars="0" w:hanging="425" w:firstLineChars="0"/>
        <w:jc w:val="left"/>
        <w:rPr>
          <w:rFonts w:hint="eastAsia" w:ascii="宋体" w:hAnsi="宋体" w:eastAsia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若有多页需合并到一个文件中。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br w:type="page"/>
      </w:r>
    </w:p>
    <w:p>
      <w:pPr>
        <w:numPr>
          <w:ilvl w:val="0"/>
          <w:numId w:val="0"/>
        </w:numPr>
        <w:ind w:leftChars="0"/>
        <w:rPr>
          <w:rStyle w:val="20"/>
          <w:rFonts w:hint="eastAsia" w:ascii="Times New Roman" w:hAnsi="Times New Roman" w:eastAsia="宋体" w:cs="Times New Roman"/>
          <w:lang w:val="en-US" w:eastAsia="zh-CN"/>
        </w:rPr>
      </w:pPr>
      <w:r>
        <w:rPr>
          <w:rStyle w:val="20"/>
          <w:rFonts w:hint="eastAsia" w:ascii="Times New Roman" w:hAnsi="Times New Roman" w:eastAsia="宋体" w:cs="Times New Roman"/>
          <w:lang w:val="en-US" w:eastAsia="zh-CN"/>
        </w:rPr>
        <w:t>4.补贴申请情况追踪中的审核状态有五种类型，分别为等待学校审核、学校审核未通过、（学校审核通过）等待市级复核、市级复核通过及市级复核未通过。</w:t>
      </w:r>
    </w:p>
    <w:p>
      <w:pPr>
        <w:pStyle w:val="10"/>
        <w:numPr>
          <w:ilvl w:val="0"/>
          <w:numId w:val="0"/>
        </w:numPr>
        <w:shd w:val="clear" w:color="auto" w:fill="FFFFFF"/>
        <w:spacing w:before="0" w:beforeAutospacing="0" w:after="0" w:afterAutospacing="0"/>
        <w:ind w:leftChars="0"/>
        <w:rPr>
          <w:rFonts w:hint="eastAsia" w:ascii="宋体" w:hAnsi="宋体" w:eastAsia="宋体" w:cstheme="minorBidi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bCs/>
          <w:kern w:val="2"/>
          <w:sz w:val="28"/>
          <w:szCs w:val="28"/>
          <w:lang w:val="en-US" w:eastAsia="zh-CN" w:bidi="ar-SA"/>
        </w:rPr>
        <w:t>（1）</w:t>
      </w:r>
      <w:r>
        <w:rPr>
          <w:rFonts w:hint="eastAsia" w:ascii="宋体" w:hAnsi="宋体" w:eastAsia="宋体" w:cstheme="minorBidi"/>
          <w:bCs/>
          <w:kern w:val="2"/>
          <w:sz w:val="28"/>
          <w:szCs w:val="28"/>
          <w:lang w:val="en-US" w:eastAsia="zh-CN" w:bidi="ar-SA"/>
        </w:rPr>
        <w:t>等待学校审核</w:t>
      </w:r>
    </w:p>
    <w:p>
      <w:pPr>
        <w:pStyle w:val="10"/>
        <w:numPr>
          <w:ilvl w:val="0"/>
          <w:numId w:val="0"/>
        </w:numPr>
        <w:shd w:val="clear" w:color="auto" w:fill="FFFFFF"/>
        <w:spacing w:before="0" w:beforeAutospacing="0" w:after="0" w:afterAutospacing="0"/>
        <w:ind w:left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74310" cy="4426585"/>
            <wp:effectExtent l="0" t="0" r="13970" b="8255"/>
            <wp:docPr id="3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2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br w:type="page"/>
      </w:r>
    </w:p>
    <w:p>
      <w:pPr>
        <w:pStyle w:val="10"/>
        <w:numPr>
          <w:ilvl w:val="0"/>
          <w:numId w:val="0"/>
        </w:numPr>
        <w:shd w:val="clear" w:color="auto" w:fill="FFFFFF"/>
        <w:spacing w:before="0" w:beforeAutospacing="0" w:after="0" w:afterAutospacing="0"/>
        <w:ind w:leftChars="0"/>
        <w:rPr>
          <w:rFonts w:hint="default" w:ascii="宋体" w:hAnsi="宋体" w:eastAsia="宋体" w:cstheme="minorBidi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bCs/>
          <w:kern w:val="2"/>
          <w:sz w:val="28"/>
          <w:szCs w:val="28"/>
          <w:lang w:val="en-US" w:eastAsia="zh-CN" w:bidi="ar-SA"/>
        </w:rPr>
        <w:t>（2）</w:t>
      </w:r>
      <w:r>
        <w:rPr>
          <w:rFonts w:hint="eastAsia" w:ascii="宋体" w:hAnsi="宋体" w:eastAsia="宋体" w:cstheme="minorBidi"/>
          <w:bCs/>
          <w:kern w:val="2"/>
          <w:sz w:val="28"/>
          <w:szCs w:val="28"/>
          <w:lang w:val="en-US" w:eastAsia="zh-CN" w:bidi="ar-SA"/>
        </w:rPr>
        <w:t>学校审核未通过</w:t>
      </w:r>
    </w:p>
    <w:p>
      <w:pPr>
        <w:pStyle w:val="10"/>
        <w:numPr>
          <w:ilvl w:val="0"/>
          <w:numId w:val="0"/>
        </w:numPr>
        <w:shd w:val="clear" w:color="auto" w:fill="FFFFFF"/>
        <w:spacing w:before="0" w:beforeAutospacing="0" w:after="0" w:afterAutospacing="0"/>
        <w:ind w:leftChars="0"/>
        <w:rPr>
          <w:rFonts w:hint="default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4310" cy="4389120"/>
            <wp:effectExtent l="0" t="0" r="13970" b="0"/>
            <wp:docPr id="3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0"/>
        </w:numPr>
        <w:shd w:val="clear" w:color="auto" w:fill="FFFFFF"/>
        <w:spacing w:before="0" w:beforeAutospacing="0" w:after="0" w:afterAutospacing="0"/>
        <w:ind w:leftChars="0"/>
        <w:rPr>
          <w:rFonts w:hint="eastAsia"/>
          <w:sz w:val="28"/>
          <w:szCs w:val="28"/>
          <w:lang w:val="en-US" w:eastAsia="zh-CN"/>
        </w:rPr>
      </w:pPr>
    </w:p>
    <w:p>
      <w:pPr>
        <w:pStyle w:val="10"/>
        <w:numPr>
          <w:ilvl w:val="0"/>
          <w:numId w:val="0"/>
        </w:numPr>
        <w:shd w:val="clear" w:color="auto" w:fill="FFFFFF"/>
        <w:spacing w:before="0" w:beforeAutospacing="0" w:after="0" w:afterAutospacing="0"/>
        <w:ind w:leftChars="0"/>
        <w:rPr>
          <w:rFonts w:hint="eastAsia"/>
          <w:sz w:val="28"/>
          <w:szCs w:val="28"/>
          <w:lang w:val="en-US" w:eastAsia="zh-CN"/>
        </w:rPr>
      </w:pPr>
    </w:p>
    <w:p>
      <w:pPr>
        <w:pStyle w:val="10"/>
        <w:numPr>
          <w:ilvl w:val="0"/>
          <w:numId w:val="0"/>
        </w:numPr>
        <w:shd w:val="clear" w:color="auto" w:fill="FFFFFF"/>
        <w:spacing w:before="0" w:beforeAutospacing="0" w:after="0" w:afterAutospacing="0"/>
        <w:ind w:leftChars="0"/>
        <w:rPr>
          <w:rFonts w:hint="eastAsia"/>
          <w:sz w:val="28"/>
          <w:szCs w:val="28"/>
          <w:lang w:val="en-US" w:eastAsia="zh-CN"/>
        </w:rPr>
      </w:pPr>
    </w:p>
    <w:p>
      <w:pPr>
        <w:pStyle w:val="10"/>
        <w:numPr>
          <w:ilvl w:val="0"/>
          <w:numId w:val="0"/>
        </w:numPr>
        <w:shd w:val="clear" w:color="auto" w:fill="FFFFFF"/>
        <w:spacing w:before="0" w:beforeAutospacing="0" w:after="0" w:afterAutospacing="0"/>
        <w:ind w:leftChars="0"/>
        <w:rPr>
          <w:rFonts w:hint="eastAsia"/>
          <w:sz w:val="28"/>
          <w:szCs w:val="28"/>
          <w:lang w:val="en-US" w:eastAsia="zh-CN"/>
        </w:rPr>
      </w:pPr>
    </w:p>
    <w:p>
      <w:pPr>
        <w:pStyle w:val="10"/>
        <w:numPr>
          <w:ilvl w:val="0"/>
          <w:numId w:val="0"/>
        </w:numPr>
        <w:shd w:val="clear" w:color="auto" w:fill="FFFFFF"/>
        <w:spacing w:before="0" w:beforeAutospacing="0" w:after="0" w:afterAutospacing="0"/>
        <w:ind w:leftChars="0"/>
        <w:rPr>
          <w:rFonts w:hint="eastAsia"/>
          <w:sz w:val="28"/>
          <w:szCs w:val="28"/>
          <w:lang w:val="en-US" w:eastAsia="zh-CN"/>
        </w:rPr>
      </w:pPr>
    </w:p>
    <w:p>
      <w:pPr>
        <w:pStyle w:val="10"/>
        <w:numPr>
          <w:ilvl w:val="0"/>
          <w:numId w:val="0"/>
        </w:numPr>
        <w:shd w:val="clear" w:color="auto" w:fill="FFFFFF"/>
        <w:spacing w:before="0" w:beforeAutospacing="0" w:after="0" w:afterAutospacing="0"/>
        <w:ind w:leftChars="0"/>
        <w:rPr>
          <w:rFonts w:hint="eastAsia"/>
          <w:sz w:val="28"/>
          <w:szCs w:val="28"/>
          <w:lang w:val="en-US" w:eastAsia="zh-CN"/>
        </w:rPr>
      </w:pPr>
    </w:p>
    <w:p>
      <w:pPr>
        <w:pStyle w:val="10"/>
        <w:numPr>
          <w:ilvl w:val="0"/>
          <w:numId w:val="0"/>
        </w:numPr>
        <w:shd w:val="clear" w:color="auto" w:fill="FFFFFF"/>
        <w:spacing w:before="0" w:beforeAutospacing="0" w:after="0" w:afterAutospacing="0"/>
        <w:ind w:leftChars="0"/>
        <w:rPr>
          <w:rFonts w:hint="eastAsia"/>
          <w:sz w:val="28"/>
          <w:szCs w:val="28"/>
          <w:lang w:val="en-US" w:eastAsia="zh-CN"/>
        </w:rPr>
      </w:pPr>
    </w:p>
    <w:p>
      <w:pPr>
        <w:pStyle w:val="10"/>
        <w:numPr>
          <w:ilvl w:val="0"/>
          <w:numId w:val="0"/>
        </w:numPr>
        <w:shd w:val="clear" w:color="auto" w:fill="FFFFFF"/>
        <w:spacing w:before="0" w:beforeAutospacing="0" w:after="0" w:afterAutospacing="0"/>
        <w:ind w:leftChars="0"/>
        <w:rPr>
          <w:rFonts w:hint="eastAsia"/>
          <w:sz w:val="28"/>
          <w:szCs w:val="28"/>
          <w:lang w:val="en-US" w:eastAsia="zh-CN"/>
        </w:rPr>
      </w:pPr>
    </w:p>
    <w:p>
      <w:pPr>
        <w:pStyle w:val="10"/>
        <w:numPr>
          <w:ilvl w:val="0"/>
          <w:numId w:val="0"/>
        </w:numPr>
        <w:shd w:val="clear" w:color="auto" w:fill="FFFFFF"/>
        <w:spacing w:before="0" w:beforeAutospacing="0" w:after="0" w:afterAutospacing="0"/>
        <w:ind w:leftChars="0"/>
        <w:rPr>
          <w:rFonts w:hint="eastAsia"/>
          <w:sz w:val="28"/>
          <w:szCs w:val="28"/>
          <w:lang w:val="en-US" w:eastAsia="zh-CN"/>
        </w:rPr>
      </w:pPr>
    </w:p>
    <w:p>
      <w:pPr>
        <w:pStyle w:val="10"/>
        <w:numPr>
          <w:ilvl w:val="0"/>
          <w:numId w:val="0"/>
        </w:numPr>
        <w:shd w:val="clear" w:color="auto" w:fill="FFFFFF"/>
        <w:spacing w:before="0" w:beforeAutospacing="0" w:after="0" w:afterAutospacing="0"/>
        <w:ind w:leftChars="0"/>
        <w:rPr>
          <w:rFonts w:hint="eastAsia"/>
          <w:sz w:val="28"/>
          <w:szCs w:val="28"/>
          <w:lang w:val="en-US" w:eastAsia="zh-CN"/>
        </w:rPr>
      </w:pPr>
    </w:p>
    <w:p>
      <w:pPr>
        <w:pStyle w:val="10"/>
        <w:numPr>
          <w:ilvl w:val="0"/>
          <w:numId w:val="0"/>
        </w:numPr>
        <w:shd w:val="clear" w:color="auto" w:fill="FFFFFF"/>
        <w:spacing w:before="0" w:beforeAutospacing="0" w:after="0" w:afterAutospacing="0"/>
        <w:ind w:leftChars="0"/>
        <w:rPr>
          <w:rFonts w:hint="eastAsia" w:ascii="宋体" w:hAnsi="宋体" w:eastAsia="宋体" w:cstheme="minorBidi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bCs/>
          <w:kern w:val="2"/>
          <w:sz w:val="28"/>
          <w:szCs w:val="28"/>
          <w:lang w:val="en-US" w:eastAsia="zh-CN" w:bidi="ar-SA"/>
        </w:rPr>
        <w:t>（3）</w:t>
      </w:r>
      <w:r>
        <w:rPr>
          <w:rFonts w:hint="eastAsia" w:ascii="宋体" w:hAnsi="宋体" w:eastAsia="宋体" w:cstheme="minorBidi"/>
          <w:bCs/>
          <w:kern w:val="2"/>
          <w:sz w:val="28"/>
          <w:szCs w:val="28"/>
          <w:lang w:val="en-US" w:eastAsia="zh-CN" w:bidi="ar-SA"/>
        </w:rPr>
        <w:t>（学校审核通过）等待市级复核</w:t>
      </w:r>
    </w:p>
    <w:p>
      <w:pPr>
        <w:pStyle w:val="10"/>
        <w:numPr>
          <w:ilvl w:val="0"/>
          <w:numId w:val="0"/>
        </w:numPr>
        <w:shd w:val="clear" w:color="auto" w:fill="FFFFFF"/>
        <w:spacing w:before="0" w:beforeAutospacing="0" w:after="0" w:afterAutospacing="0"/>
        <w:ind w:leftChars="0"/>
        <w:rPr>
          <w:rFonts w:hint="eastAsia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9865" cy="4360545"/>
            <wp:effectExtent l="0" t="0" r="3175" b="13335"/>
            <wp:docPr id="3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36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br w:type="page"/>
      </w:r>
    </w:p>
    <w:p>
      <w:pPr>
        <w:pStyle w:val="10"/>
        <w:numPr>
          <w:ilvl w:val="0"/>
          <w:numId w:val="0"/>
        </w:numPr>
        <w:shd w:val="clear" w:color="auto" w:fill="FFFFFF"/>
        <w:spacing w:before="0" w:beforeAutospacing="0" w:after="0" w:afterAutospacing="0"/>
        <w:ind w:leftChars="0"/>
        <w:rPr>
          <w:rFonts w:hint="eastAsia" w:ascii="宋体" w:hAnsi="宋体" w:eastAsia="宋体" w:cstheme="minorBidi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bCs/>
          <w:kern w:val="2"/>
          <w:sz w:val="28"/>
          <w:szCs w:val="28"/>
          <w:lang w:val="en-US" w:eastAsia="zh-CN" w:bidi="ar-SA"/>
        </w:rPr>
        <w:t>（4）</w:t>
      </w:r>
      <w:r>
        <w:rPr>
          <w:rFonts w:hint="eastAsia" w:ascii="宋体" w:hAnsi="宋体" w:eastAsia="宋体" w:cstheme="minorBidi"/>
          <w:bCs/>
          <w:kern w:val="2"/>
          <w:sz w:val="28"/>
          <w:szCs w:val="28"/>
          <w:lang w:val="en-US" w:eastAsia="zh-CN" w:bidi="ar-SA"/>
        </w:rPr>
        <w:t>市级复核通过</w:t>
      </w:r>
    </w:p>
    <w:p>
      <w:pPr>
        <w:pStyle w:val="10"/>
        <w:numPr>
          <w:ilvl w:val="0"/>
          <w:numId w:val="0"/>
        </w:numPr>
        <w:shd w:val="clear" w:color="auto" w:fill="FFFFFF"/>
        <w:spacing w:before="0" w:beforeAutospacing="0" w:after="0" w:afterAutospacing="0"/>
        <w:ind w:leftChars="0"/>
        <w:rPr>
          <w:rFonts w:hint="eastAsia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0500" cy="4329430"/>
            <wp:effectExtent l="0" t="0" r="2540" b="13970"/>
            <wp:docPr id="40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32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br w:type="page"/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pStyle w:val="10"/>
        <w:numPr>
          <w:ilvl w:val="0"/>
          <w:numId w:val="0"/>
        </w:numPr>
        <w:shd w:val="clear" w:color="auto" w:fill="FFFFFF"/>
        <w:spacing w:before="0" w:beforeAutospacing="0" w:after="0" w:afterAutospacing="0"/>
        <w:ind w:leftChars="0"/>
        <w:rPr>
          <w:rFonts w:hint="eastAsia" w:ascii="宋体" w:hAnsi="宋体" w:eastAsia="宋体" w:cstheme="minorBidi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bCs/>
          <w:kern w:val="2"/>
          <w:sz w:val="28"/>
          <w:szCs w:val="28"/>
          <w:lang w:val="en-US" w:eastAsia="zh-CN" w:bidi="ar-SA"/>
        </w:rPr>
        <w:t>（5）</w:t>
      </w:r>
      <w:r>
        <w:rPr>
          <w:rFonts w:hint="eastAsia" w:ascii="宋体" w:hAnsi="宋体" w:eastAsia="宋体" w:cstheme="minorBidi"/>
          <w:bCs/>
          <w:kern w:val="2"/>
          <w:sz w:val="28"/>
          <w:szCs w:val="28"/>
          <w:lang w:val="en-US" w:eastAsia="zh-CN" w:bidi="ar-SA"/>
        </w:rPr>
        <w:t>市级复核未通过</w:t>
      </w:r>
    </w:p>
    <w:p>
      <w:pPr>
        <w:pStyle w:val="10"/>
        <w:shd w:val="clear" w:color="auto" w:fill="FFFFFF"/>
        <w:spacing w:before="0" w:beforeAutospacing="0" w:after="0" w:afterAutospacing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70500" cy="4359910"/>
            <wp:effectExtent l="0" t="0" r="2540" b="13970"/>
            <wp:docPr id="41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35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/>
          <w:sz w:val="28"/>
          <w:szCs w:val="28"/>
        </w:rPr>
      </w:pPr>
    </w:p>
    <w:p>
      <w:pPr>
        <w:rPr>
          <w:rFonts w:hint="default" w:ascii="宋体" w:hAnsi="宋体" w:eastAsia="宋体" w:cs="宋体"/>
          <w:color w:val="FF0000"/>
          <w:kern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78BBCD"/>
    <w:multiLevelType w:val="singleLevel"/>
    <w:tmpl w:val="A678BBC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1">
    <w:nsid w:val="0E0A39B1"/>
    <w:multiLevelType w:val="singleLevel"/>
    <w:tmpl w:val="0E0A39B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13E656EC"/>
    <w:multiLevelType w:val="singleLevel"/>
    <w:tmpl w:val="13E656E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65924FA5"/>
    <w:multiLevelType w:val="singleLevel"/>
    <w:tmpl w:val="65924FA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IxOTI3MmVjN2NhNTZmYzA4MDA4MjkwOTVkNGZhM2MifQ=="/>
  </w:docVars>
  <w:rsids>
    <w:rsidRoot w:val="009C4503"/>
    <w:rsid w:val="000008DC"/>
    <w:rsid w:val="00017494"/>
    <w:rsid w:val="00170CA3"/>
    <w:rsid w:val="001B7AAD"/>
    <w:rsid w:val="001D256E"/>
    <w:rsid w:val="001E1AEC"/>
    <w:rsid w:val="002D2170"/>
    <w:rsid w:val="002E769D"/>
    <w:rsid w:val="002E7861"/>
    <w:rsid w:val="00310C60"/>
    <w:rsid w:val="00347EE0"/>
    <w:rsid w:val="003D328A"/>
    <w:rsid w:val="003F7EF0"/>
    <w:rsid w:val="00417B09"/>
    <w:rsid w:val="00441090"/>
    <w:rsid w:val="0044701B"/>
    <w:rsid w:val="004A28F0"/>
    <w:rsid w:val="005F0D3B"/>
    <w:rsid w:val="006211AC"/>
    <w:rsid w:val="00690CAB"/>
    <w:rsid w:val="007A66F0"/>
    <w:rsid w:val="0086593B"/>
    <w:rsid w:val="009C4503"/>
    <w:rsid w:val="009C6DD3"/>
    <w:rsid w:val="00A72D94"/>
    <w:rsid w:val="00AC78C4"/>
    <w:rsid w:val="00AE2A84"/>
    <w:rsid w:val="00AF680E"/>
    <w:rsid w:val="00B575BF"/>
    <w:rsid w:val="00B63FE6"/>
    <w:rsid w:val="00B67EF2"/>
    <w:rsid w:val="00BF3DC1"/>
    <w:rsid w:val="00C1161B"/>
    <w:rsid w:val="00C627D3"/>
    <w:rsid w:val="00CA7F6F"/>
    <w:rsid w:val="00D075C6"/>
    <w:rsid w:val="00D565DA"/>
    <w:rsid w:val="00DA2C65"/>
    <w:rsid w:val="00DD6062"/>
    <w:rsid w:val="00E625FF"/>
    <w:rsid w:val="00E85F6F"/>
    <w:rsid w:val="00E86845"/>
    <w:rsid w:val="00E96415"/>
    <w:rsid w:val="00F05E39"/>
    <w:rsid w:val="00F2768B"/>
    <w:rsid w:val="00F654D3"/>
    <w:rsid w:val="00FD59FB"/>
    <w:rsid w:val="02BF77F6"/>
    <w:rsid w:val="0D374B59"/>
    <w:rsid w:val="0D773B1A"/>
    <w:rsid w:val="0DC3019B"/>
    <w:rsid w:val="14E45A99"/>
    <w:rsid w:val="1935092C"/>
    <w:rsid w:val="241A2687"/>
    <w:rsid w:val="26A7245B"/>
    <w:rsid w:val="26C443B4"/>
    <w:rsid w:val="26EC030B"/>
    <w:rsid w:val="27A97FAA"/>
    <w:rsid w:val="2D2C1F14"/>
    <w:rsid w:val="3C4F5989"/>
    <w:rsid w:val="459A7BB1"/>
    <w:rsid w:val="494E2307"/>
    <w:rsid w:val="4AB4221B"/>
    <w:rsid w:val="4D5722BF"/>
    <w:rsid w:val="4EC80A0E"/>
    <w:rsid w:val="4F9C5B1D"/>
    <w:rsid w:val="54177D72"/>
    <w:rsid w:val="541C6755"/>
    <w:rsid w:val="584A69A3"/>
    <w:rsid w:val="59441031"/>
    <w:rsid w:val="5BF84A80"/>
    <w:rsid w:val="5D280FE2"/>
    <w:rsid w:val="5E3A2CA6"/>
    <w:rsid w:val="68344142"/>
    <w:rsid w:val="6DF159C0"/>
    <w:rsid w:val="6EF07839"/>
    <w:rsid w:val="76355F89"/>
    <w:rsid w:val="78945C05"/>
    <w:rsid w:val="7CAB084C"/>
    <w:rsid w:val="7F8F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nhideWhenUsed/>
    <w:qFormat/>
    <w:uiPriority w:val="39"/>
    <w:pPr>
      <w:ind w:left="840" w:leftChars="400"/>
    </w:p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字符"/>
    <w:basedOn w:val="12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6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标题 1 字符"/>
    <w:basedOn w:val="12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8">
    <w:name w:val="标题 2 字符"/>
    <w:basedOn w:val="12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9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20">
    <w:name w:val="标题 3 字符"/>
    <w:basedOn w:val="12"/>
    <w:link w:val="4"/>
    <w:qFormat/>
    <w:uiPriority w:val="9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numbering" Target="numbering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C7A6B-CFA6-48C9-AC19-C96669A05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1507</Words>
  <Characters>1577</Characters>
  <Lines>4</Lines>
  <Paragraphs>1</Paragraphs>
  <TotalTime>5</TotalTime>
  <ScaleCrop>false</ScaleCrop>
  <LinksUpToDate>false</LinksUpToDate>
  <CharactersWithSpaces>1583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2021-09-17T06:59:00Z</dcterms:created>
  <dc:creator>m y</dc:creator>
  <cp:lastModifiedBy>￡迴憶那厺傷￡</cp:lastModifiedBy>
  <dcterms:modified xsi:type="dcterms:W3CDTF">2023-09-05T11:18:29Z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05496312B7024E2E86DFC520E63974EF_13</vt:lpwstr>
  </property>
</Properties>
</file>